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96" w:rsidRPr="006F7C27" w:rsidRDefault="006F7C27" w:rsidP="006F7C27">
      <w:pPr>
        <w:pStyle w:val="Title"/>
        <w:spacing w:after="0"/>
        <w:jc w:val="center"/>
        <w:rPr>
          <w:sz w:val="40"/>
          <w:lang w:val="en-AU"/>
        </w:rPr>
      </w:pPr>
      <w:r w:rsidRPr="006F7C27">
        <w:rPr>
          <w:sz w:val="40"/>
          <w:lang w:val="en-AU"/>
        </w:rPr>
        <w:t>Brian Box User Manual</w:t>
      </w:r>
    </w:p>
    <w:p w:rsidR="006F7C27" w:rsidRDefault="006F7C27" w:rsidP="006F7C27">
      <w:pPr>
        <w:spacing w:after="0"/>
        <w:ind w:firstLine="720"/>
        <w:rPr>
          <w:sz w:val="16"/>
          <w:lang w:val="en-AU"/>
        </w:rPr>
      </w:pPr>
      <w:r>
        <w:rPr>
          <w:sz w:val="16"/>
          <w:lang w:val="en-AU"/>
        </w:rPr>
        <w:t xml:space="preserve">              </w:t>
      </w:r>
      <w:r w:rsidR="00EF4F92">
        <w:rPr>
          <w:sz w:val="16"/>
          <w:lang w:val="en-AU"/>
        </w:rPr>
        <w:t xml:space="preserve">Developed in </w:t>
      </w:r>
      <w:proofErr w:type="spellStart"/>
      <w:r w:rsidR="00EF4F92">
        <w:rPr>
          <w:sz w:val="16"/>
          <w:lang w:val="en-AU"/>
        </w:rPr>
        <w:t>Ukarumpa</w:t>
      </w:r>
      <w:proofErr w:type="spellEnd"/>
      <w:r w:rsidRPr="006F7C27">
        <w:rPr>
          <w:sz w:val="16"/>
          <w:lang w:val="en-AU"/>
        </w:rPr>
        <w:t xml:space="preserve"> PNG</w:t>
      </w:r>
    </w:p>
    <w:p w:rsidR="006F7C27" w:rsidRPr="006F7C27" w:rsidRDefault="006F7C27" w:rsidP="006F7C27">
      <w:pPr>
        <w:spacing w:after="0"/>
        <w:jc w:val="center"/>
        <w:rPr>
          <w:sz w:val="16"/>
          <w:lang w:val="en-AU"/>
        </w:rPr>
      </w:pPr>
    </w:p>
    <w:p w:rsidR="006F7C27" w:rsidRDefault="006F7C27" w:rsidP="006F7C27">
      <w:pPr>
        <w:jc w:val="center"/>
        <w:rPr>
          <w:lang w:val="en-AU"/>
        </w:rPr>
      </w:pPr>
    </w:p>
    <w:p w:rsidR="006F7C27" w:rsidRPr="005A455C" w:rsidRDefault="006F7C27" w:rsidP="00A7573D">
      <w:pPr>
        <w:rPr>
          <w:b/>
          <w:lang w:val="en-AU"/>
        </w:rPr>
      </w:pPr>
      <w:r w:rsidRPr="005A455C">
        <w:rPr>
          <w:b/>
          <w:lang w:val="en-AU"/>
        </w:rPr>
        <w:t>Introduction:</w:t>
      </w:r>
    </w:p>
    <w:p w:rsidR="000A2602" w:rsidRPr="00CA166E" w:rsidRDefault="000A2602" w:rsidP="005A455C">
      <w:pPr>
        <w:ind w:firstLine="720"/>
        <w:rPr>
          <w:sz w:val="20"/>
          <w:lang w:val="en-AU"/>
        </w:rPr>
      </w:pPr>
      <w:r w:rsidRPr="00CA166E">
        <w:rPr>
          <w:sz w:val="20"/>
          <w:lang w:val="en-AU"/>
        </w:rPr>
        <w:t xml:space="preserve">The Brian Box electronic module was specifically designed to </w:t>
      </w:r>
      <w:r w:rsidR="005A455C" w:rsidRPr="00CA166E">
        <w:rPr>
          <w:sz w:val="20"/>
          <w:lang w:val="en-AU"/>
        </w:rPr>
        <w:t xml:space="preserve">provide economic and high reliability charging methods for hand held electronic devices such as mobile phones, tablets and other devices that uses 5V USB charging method. </w:t>
      </w:r>
      <w:r w:rsidR="00B729FF" w:rsidRPr="00CA166E">
        <w:rPr>
          <w:sz w:val="20"/>
          <w:lang w:val="en-AU"/>
        </w:rPr>
        <w:t>The Brian Box electronic module can handle and charge up to 2 (two) hand held electronic devices in the same time.</w:t>
      </w:r>
      <w:r w:rsidR="00A7573D" w:rsidRPr="00CA166E">
        <w:rPr>
          <w:sz w:val="20"/>
          <w:lang w:val="en-AU"/>
        </w:rPr>
        <w:t xml:space="preserve"> </w:t>
      </w:r>
      <w:r w:rsidR="00A95304">
        <w:rPr>
          <w:sz w:val="20"/>
          <w:lang w:val="en-AU"/>
        </w:rPr>
        <w:t xml:space="preserve">This particular design can directly connect to the solar panel and does not require any battery in between the solar regulator and the actual phone charger. For this reason, the Brian Box module ensures functionality for significantly longer period of times pass the average lifetime of a rechargeable battery. Moreover, it reunites the solar regulator and the phone charger in one single device at a convenient market price. </w:t>
      </w:r>
    </w:p>
    <w:p w:rsidR="00CA166E" w:rsidRDefault="00CA166E" w:rsidP="00A95304">
      <w:pPr>
        <w:rPr>
          <w:lang w:val="en-AU"/>
        </w:rPr>
      </w:pPr>
    </w:p>
    <w:p w:rsidR="006F7C27" w:rsidRPr="005A455C" w:rsidRDefault="006F7C27" w:rsidP="00A7573D">
      <w:pPr>
        <w:rPr>
          <w:b/>
          <w:lang w:val="en-AU"/>
        </w:rPr>
      </w:pPr>
      <w:r w:rsidRPr="005A455C">
        <w:rPr>
          <w:b/>
          <w:lang w:val="en-AU"/>
        </w:rPr>
        <w:t xml:space="preserve">Product specifications </w:t>
      </w:r>
    </w:p>
    <w:tbl>
      <w:tblPr>
        <w:tblStyle w:val="TableGrid"/>
        <w:tblW w:w="0" w:type="auto"/>
        <w:tblLook w:val="04A0"/>
      </w:tblPr>
      <w:tblGrid>
        <w:gridCol w:w="1663"/>
        <w:gridCol w:w="567"/>
        <w:gridCol w:w="553"/>
        <w:gridCol w:w="582"/>
        <w:gridCol w:w="573"/>
        <w:gridCol w:w="1239"/>
      </w:tblGrid>
      <w:tr w:rsidR="000A2602" w:rsidRPr="000A2602" w:rsidTr="000A2602">
        <w:trPr>
          <w:trHeight w:val="337"/>
        </w:trPr>
        <w:tc>
          <w:tcPr>
            <w:tcW w:w="1668" w:type="dxa"/>
            <w:vAlign w:val="center"/>
          </w:tcPr>
          <w:p w:rsidR="000A2602" w:rsidRPr="000A2602" w:rsidRDefault="000A2602" w:rsidP="000A2602">
            <w:pPr>
              <w:jc w:val="center"/>
              <w:rPr>
                <w:sz w:val="16"/>
                <w:lang w:val="en-AU"/>
              </w:rPr>
            </w:pPr>
          </w:p>
        </w:tc>
        <w:tc>
          <w:tcPr>
            <w:tcW w:w="567" w:type="dxa"/>
            <w:vAlign w:val="center"/>
          </w:tcPr>
          <w:p w:rsidR="000A2602" w:rsidRPr="000A2602" w:rsidRDefault="000A2602" w:rsidP="000A2602">
            <w:pPr>
              <w:jc w:val="center"/>
              <w:rPr>
                <w:b/>
                <w:sz w:val="20"/>
                <w:lang w:val="en-AU"/>
              </w:rPr>
            </w:pPr>
            <w:r w:rsidRPr="000A2602">
              <w:rPr>
                <w:b/>
                <w:sz w:val="20"/>
                <w:lang w:val="en-AU"/>
              </w:rPr>
              <w:t>Min</w:t>
            </w:r>
          </w:p>
        </w:tc>
        <w:tc>
          <w:tcPr>
            <w:tcW w:w="553" w:type="dxa"/>
            <w:vAlign w:val="center"/>
          </w:tcPr>
          <w:p w:rsidR="000A2602" w:rsidRPr="000A2602" w:rsidRDefault="000A2602" w:rsidP="000A2602">
            <w:pPr>
              <w:jc w:val="center"/>
              <w:rPr>
                <w:b/>
                <w:sz w:val="20"/>
                <w:lang w:val="en-AU"/>
              </w:rPr>
            </w:pPr>
            <w:proofErr w:type="spellStart"/>
            <w:r w:rsidRPr="000A2602">
              <w:rPr>
                <w:b/>
                <w:sz w:val="20"/>
                <w:lang w:val="en-AU"/>
              </w:rPr>
              <w:t>Typ</w:t>
            </w:r>
            <w:proofErr w:type="spellEnd"/>
          </w:p>
        </w:tc>
        <w:tc>
          <w:tcPr>
            <w:tcW w:w="581" w:type="dxa"/>
            <w:vAlign w:val="center"/>
          </w:tcPr>
          <w:p w:rsidR="000A2602" w:rsidRPr="000A2602" w:rsidRDefault="000A2602" w:rsidP="000A2602">
            <w:pPr>
              <w:jc w:val="center"/>
              <w:rPr>
                <w:b/>
                <w:sz w:val="20"/>
                <w:lang w:val="en-AU"/>
              </w:rPr>
            </w:pPr>
            <w:r w:rsidRPr="000A2602">
              <w:rPr>
                <w:b/>
                <w:sz w:val="20"/>
                <w:lang w:val="en-AU"/>
              </w:rPr>
              <w:t>Max</w:t>
            </w:r>
          </w:p>
        </w:tc>
        <w:tc>
          <w:tcPr>
            <w:tcW w:w="567" w:type="dxa"/>
            <w:vAlign w:val="center"/>
          </w:tcPr>
          <w:p w:rsidR="000A2602" w:rsidRPr="000A2602" w:rsidRDefault="000A2602" w:rsidP="000A2602">
            <w:pPr>
              <w:jc w:val="center"/>
              <w:rPr>
                <w:b/>
                <w:sz w:val="20"/>
                <w:lang w:val="en-AU"/>
              </w:rPr>
            </w:pPr>
            <w:r w:rsidRPr="000A2602">
              <w:rPr>
                <w:b/>
                <w:sz w:val="20"/>
                <w:lang w:val="en-AU"/>
              </w:rPr>
              <w:t>Unit</w:t>
            </w:r>
          </w:p>
        </w:tc>
        <w:tc>
          <w:tcPr>
            <w:tcW w:w="1241" w:type="dxa"/>
            <w:vAlign w:val="center"/>
          </w:tcPr>
          <w:p w:rsidR="000A2602" w:rsidRPr="000A2602" w:rsidRDefault="000A2602" w:rsidP="000A2602">
            <w:pPr>
              <w:jc w:val="center"/>
              <w:rPr>
                <w:b/>
                <w:sz w:val="20"/>
                <w:lang w:val="en-AU"/>
              </w:rPr>
            </w:pPr>
            <w:r w:rsidRPr="000A2602">
              <w:rPr>
                <w:b/>
                <w:sz w:val="20"/>
                <w:lang w:val="en-AU"/>
              </w:rPr>
              <w:t>Comment</w:t>
            </w:r>
          </w:p>
        </w:tc>
      </w:tr>
      <w:tr w:rsidR="000A2602" w:rsidRPr="000A2602" w:rsidTr="000A2602">
        <w:tc>
          <w:tcPr>
            <w:tcW w:w="1668" w:type="dxa"/>
            <w:vAlign w:val="center"/>
          </w:tcPr>
          <w:p w:rsidR="000A2602" w:rsidRPr="000A2602" w:rsidRDefault="000A2602" w:rsidP="000A2602">
            <w:pPr>
              <w:jc w:val="center"/>
              <w:rPr>
                <w:sz w:val="16"/>
                <w:lang w:val="en-AU"/>
              </w:rPr>
            </w:pPr>
            <w:r w:rsidRPr="000A2602">
              <w:rPr>
                <w:sz w:val="16"/>
                <w:lang w:val="en-AU"/>
              </w:rPr>
              <w:t>Operating voltage</w:t>
            </w:r>
          </w:p>
        </w:tc>
        <w:tc>
          <w:tcPr>
            <w:tcW w:w="567" w:type="dxa"/>
            <w:vAlign w:val="center"/>
          </w:tcPr>
          <w:p w:rsidR="000A2602" w:rsidRPr="000A2602" w:rsidRDefault="000A2602" w:rsidP="000A2602">
            <w:pPr>
              <w:jc w:val="center"/>
              <w:rPr>
                <w:sz w:val="16"/>
                <w:lang w:val="en-AU"/>
              </w:rPr>
            </w:pPr>
            <w:r w:rsidRPr="000A2602">
              <w:rPr>
                <w:sz w:val="16"/>
                <w:lang w:val="en-AU"/>
              </w:rPr>
              <w:t>6</w:t>
            </w:r>
          </w:p>
        </w:tc>
        <w:tc>
          <w:tcPr>
            <w:tcW w:w="553" w:type="dxa"/>
            <w:vAlign w:val="center"/>
          </w:tcPr>
          <w:p w:rsidR="000A2602" w:rsidRPr="000A2602" w:rsidRDefault="000A2602" w:rsidP="000A2602">
            <w:pPr>
              <w:jc w:val="center"/>
              <w:rPr>
                <w:sz w:val="16"/>
                <w:lang w:val="en-AU"/>
              </w:rPr>
            </w:pPr>
            <w:r w:rsidRPr="000A2602">
              <w:rPr>
                <w:sz w:val="16"/>
                <w:lang w:val="en-AU"/>
              </w:rPr>
              <w:t>22</w:t>
            </w:r>
          </w:p>
        </w:tc>
        <w:tc>
          <w:tcPr>
            <w:tcW w:w="581" w:type="dxa"/>
            <w:vAlign w:val="center"/>
          </w:tcPr>
          <w:p w:rsidR="000A2602" w:rsidRPr="000A2602" w:rsidRDefault="000A2602" w:rsidP="000A2602">
            <w:pPr>
              <w:jc w:val="center"/>
              <w:rPr>
                <w:sz w:val="16"/>
                <w:lang w:val="en-AU"/>
              </w:rPr>
            </w:pPr>
            <w:r w:rsidRPr="000A2602">
              <w:rPr>
                <w:sz w:val="16"/>
                <w:lang w:val="en-AU"/>
              </w:rPr>
              <w:t>40</w:t>
            </w:r>
          </w:p>
        </w:tc>
        <w:tc>
          <w:tcPr>
            <w:tcW w:w="567" w:type="dxa"/>
            <w:vAlign w:val="center"/>
          </w:tcPr>
          <w:p w:rsidR="000A2602" w:rsidRPr="000A2602" w:rsidRDefault="000A2602" w:rsidP="000A2602">
            <w:pPr>
              <w:jc w:val="center"/>
              <w:rPr>
                <w:sz w:val="16"/>
                <w:lang w:val="en-AU"/>
              </w:rPr>
            </w:pPr>
            <w:r w:rsidRPr="000A2602">
              <w:rPr>
                <w:sz w:val="16"/>
                <w:lang w:val="en-AU"/>
              </w:rPr>
              <w:t>V</w:t>
            </w:r>
          </w:p>
        </w:tc>
        <w:tc>
          <w:tcPr>
            <w:tcW w:w="1241" w:type="dxa"/>
            <w:vAlign w:val="center"/>
          </w:tcPr>
          <w:p w:rsidR="000A2602" w:rsidRPr="000A2602" w:rsidRDefault="000A2602" w:rsidP="000A2602">
            <w:pPr>
              <w:jc w:val="center"/>
              <w:rPr>
                <w:sz w:val="16"/>
                <w:lang w:val="en-AU"/>
              </w:rPr>
            </w:pPr>
          </w:p>
        </w:tc>
      </w:tr>
      <w:tr w:rsidR="000A2602" w:rsidRPr="000A2602" w:rsidTr="000A2602">
        <w:tc>
          <w:tcPr>
            <w:tcW w:w="1668" w:type="dxa"/>
            <w:vAlign w:val="center"/>
          </w:tcPr>
          <w:p w:rsidR="000A2602" w:rsidRPr="000A2602" w:rsidRDefault="000A2602" w:rsidP="000A2602">
            <w:pPr>
              <w:jc w:val="center"/>
              <w:rPr>
                <w:sz w:val="16"/>
                <w:lang w:val="en-AU"/>
              </w:rPr>
            </w:pPr>
            <w:r w:rsidRPr="000A2602">
              <w:rPr>
                <w:sz w:val="16"/>
                <w:lang w:val="en-AU"/>
              </w:rPr>
              <w:t>Output voltage</w:t>
            </w:r>
          </w:p>
        </w:tc>
        <w:tc>
          <w:tcPr>
            <w:tcW w:w="567" w:type="dxa"/>
            <w:vAlign w:val="center"/>
          </w:tcPr>
          <w:p w:rsidR="000A2602" w:rsidRPr="000A2602" w:rsidRDefault="000A2602" w:rsidP="000A2602">
            <w:pPr>
              <w:jc w:val="center"/>
              <w:rPr>
                <w:sz w:val="16"/>
                <w:lang w:val="en-AU"/>
              </w:rPr>
            </w:pPr>
            <w:r w:rsidRPr="000A2602">
              <w:rPr>
                <w:sz w:val="16"/>
                <w:lang w:val="en-AU"/>
              </w:rPr>
              <w:t>4.98</w:t>
            </w:r>
          </w:p>
        </w:tc>
        <w:tc>
          <w:tcPr>
            <w:tcW w:w="553" w:type="dxa"/>
            <w:vAlign w:val="center"/>
          </w:tcPr>
          <w:p w:rsidR="000A2602" w:rsidRPr="000A2602" w:rsidRDefault="000A2602" w:rsidP="000A2602">
            <w:pPr>
              <w:jc w:val="center"/>
              <w:rPr>
                <w:sz w:val="16"/>
                <w:lang w:val="en-AU"/>
              </w:rPr>
            </w:pPr>
            <w:r w:rsidRPr="000A2602">
              <w:rPr>
                <w:sz w:val="16"/>
                <w:lang w:val="en-AU"/>
              </w:rPr>
              <w:t>5</w:t>
            </w:r>
          </w:p>
        </w:tc>
        <w:tc>
          <w:tcPr>
            <w:tcW w:w="581" w:type="dxa"/>
            <w:vAlign w:val="center"/>
          </w:tcPr>
          <w:p w:rsidR="000A2602" w:rsidRPr="000A2602" w:rsidRDefault="000A2602" w:rsidP="000A2602">
            <w:pPr>
              <w:jc w:val="center"/>
              <w:rPr>
                <w:sz w:val="16"/>
                <w:lang w:val="en-AU"/>
              </w:rPr>
            </w:pPr>
            <w:r w:rsidRPr="000A2602">
              <w:rPr>
                <w:sz w:val="16"/>
                <w:lang w:val="en-AU"/>
              </w:rPr>
              <w:t>5.057</w:t>
            </w:r>
          </w:p>
        </w:tc>
        <w:tc>
          <w:tcPr>
            <w:tcW w:w="567" w:type="dxa"/>
            <w:vAlign w:val="center"/>
          </w:tcPr>
          <w:p w:rsidR="000A2602" w:rsidRPr="000A2602" w:rsidRDefault="000A2602" w:rsidP="000A2602">
            <w:pPr>
              <w:jc w:val="center"/>
              <w:rPr>
                <w:sz w:val="16"/>
                <w:lang w:val="en-AU"/>
              </w:rPr>
            </w:pPr>
            <w:r w:rsidRPr="000A2602">
              <w:rPr>
                <w:sz w:val="16"/>
                <w:lang w:val="en-AU"/>
              </w:rPr>
              <w:t>V</w:t>
            </w:r>
          </w:p>
        </w:tc>
        <w:tc>
          <w:tcPr>
            <w:tcW w:w="1241" w:type="dxa"/>
            <w:vAlign w:val="center"/>
          </w:tcPr>
          <w:p w:rsidR="000A2602" w:rsidRPr="000A2602" w:rsidRDefault="000A2602" w:rsidP="000A2602">
            <w:pPr>
              <w:jc w:val="center"/>
              <w:rPr>
                <w:sz w:val="16"/>
                <w:lang w:val="en-AU"/>
              </w:rPr>
            </w:pPr>
          </w:p>
        </w:tc>
      </w:tr>
      <w:tr w:rsidR="000A2602" w:rsidRPr="000A2602" w:rsidTr="000A2602">
        <w:tc>
          <w:tcPr>
            <w:tcW w:w="1668" w:type="dxa"/>
            <w:vAlign w:val="center"/>
          </w:tcPr>
          <w:p w:rsidR="000A2602" w:rsidRPr="000A2602" w:rsidRDefault="000A2602" w:rsidP="000A2602">
            <w:pPr>
              <w:jc w:val="center"/>
              <w:rPr>
                <w:sz w:val="16"/>
                <w:lang w:val="en-AU"/>
              </w:rPr>
            </w:pPr>
            <w:r w:rsidRPr="000A2602">
              <w:rPr>
                <w:sz w:val="16"/>
                <w:lang w:val="en-AU"/>
              </w:rPr>
              <w:t>Input current</w:t>
            </w:r>
          </w:p>
        </w:tc>
        <w:tc>
          <w:tcPr>
            <w:tcW w:w="567" w:type="dxa"/>
            <w:vAlign w:val="center"/>
          </w:tcPr>
          <w:p w:rsidR="000A2602" w:rsidRPr="000A2602" w:rsidRDefault="000A2602" w:rsidP="000A2602">
            <w:pPr>
              <w:jc w:val="center"/>
              <w:rPr>
                <w:sz w:val="16"/>
                <w:lang w:val="en-AU"/>
              </w:rPr>
            </w:pPr>
            <w:r w:rsidRPr="000A2602">
              <w:rPr>
                <w:sz w:val="16"/>
                <w:lang w:val="en-AU"/>
              </w:rPr>
              <w:t>-</w:t>
            </w:r>
          </w:p>
        </w:tc>
        <w:tc>
          <w:tcPr>
            <w:tcW w:w="553" w:type="dxa"/>
            <w:vAlign w:val="center"/>
          </w:tcPr>
          <w:p w:rsidR="000A2602" w:rsidRPr="000A2602" w:rsidRDefault="000A2602" w:rsidP="000A2602">
            <w:pPr>
              <w:jc w:val="center"/>
              <w:rPr>
                <w:sz w:val="16"/>
                <w:lang w:val="en-AU"/>
              </w:rPr>
            </w:pPr>
            <w:r w:rsidRPr="000A2602">
              <w:rPr>
                <w:sz w:val="16"/>
                <w:lang w:val="en-AU"/>
              </w:rPr>
              <w:t>-</w:t>
            </w:r>
          </w:p>
        </w:tc>
        <w:tc>
          <w:tcPr>
            <w:tcW w:w="581" w:type="dxa"/>
            <w:vAlign w:val="center"/>
          </w:tcPr>
          <w:p w:rsidR="000A2602" w:rsidRPr="000A2602" w:rsidRDefault="000A2602" w:rsidP="000A2602">
            <w:pPr>
              <w:jc w:val="center"/>
              <w:rPr>
                <w:sz w:val="16"/>
                <w:lang w:val="en-AU"/>
              </w:rPr>
            </w:pPr>
            <w:r w:rsidRPr="000A2602">
              <w:rPr>
                <w:sz w:val="16"/>
                <w:lang w:val="en-AU"/>
              </w:rPr>
              <w:t>3</w:t>
            </w:r>
          </w:p>
        </w:tc>
        <w:tc>
          <w:tcPr>
            <w:tcW w:w="567" w:type="dxa"/>
            <w:vAlign w:val="center"/>
          </w:tcPr>
          <w:p w:rsidR="000A2602" w:rsidRPr="000A2602" w:rsidRDefault="000A2602" w:rsidP="000A2602">
            <w:pPr>
              <w:jc w:val="center"/>
              <w:rPr>
                <w:sz w:val="16"/>
                <w:lang w:val="en-AU"/>
              </w:rPr>
            </w:pPr>
            <w:r w:rsidRPr="000A2602">
              <w:rPr>
                <w:sz w:val="16"/>
                <w:lang w:val="en-AU"/>
              </w:rPr>
              <w:t>A</w:t>
            </w:r>
          </w:p>
        </w:tc>
        <w:tc>
          <w:tcPr>
            <w:tcW w:w="1241" w:type="dxa"/>
            <w:vAlign w:val="center"/>
          </w:tcPr>
          <w:p w:rsidR="000A2602" w:rsidRPr="000A2602" w:rsidRDefault="000A2602" w:rsidP="000A2602">
            <w:pPr>
              <w:jc w:val="center"/>
              <w:rPr>
                <w:sz w:val="16"/>
                <w:lang w:val="en-AU"/>
              </w:rPr>
            </w:pPr>
          </w:p>
        </w:tc>
      </w:tr>
      <w:tr w:rsidR="000A2602" w:rsidRPr="000A2602" w:rsidTr="000A2602">
        <w:tc>
          <w:tcPr>
            <w:tcW w:w="1668" w:type="dxa"/>
            <w:vAlign w:val="center"/>
          </w:tcPr>
          <w:p w:rsidR="000A2602" w:rsidRPr="000A2602" w:rsidRDefault="000A2602" w:rsidP="000A2602">
            <w:pPr>
              <w:jc w:val="center"/>
              <w:rPr>
                <w:sz w:val="16"/>
                <w:lang w:val="en-AU"/>
              </w:rPr>
            </w:pPr>
            <w:r w:rsidRPr="000A2602">
              <w:rPr>
                <w:sz w:val="16"/>
                <w:lang w:val="en-AU"/>
              </w:rPr>
              <w:t>Output current</w:t>
            </w:r>
          </w:p>
        </w:tc>
        <w:tc>
          <w:tcPr>
            <w:tcW w:w="567" w:type="dxa"/>
            <w:vAlign w:val="center"/>
          </w:tcPr>
          <w:p w:rsidR="000A2602" w:rsidRPr="000A2602" w:rsidRDefault="005A455C" w:rsidP="000A2602">
            <w:pPr>
              <w:jc w:val="center"/>
              <w:rPr>
                <w:sz w:val="16"/>
                <w:lang w:val="en-AU"/>
              </w:rPr>
            </w:pPr>
            <w:r>
              <w:rPr>
                <w:sz w:val="16"/>
                <w:lang w:val="en-AU"/>
              </w:rPr>
              <w:t>-</w:t>
            </w:r>
          </w:p>
        </w:tc>
        <w:tc>
          <w:tcPr>
            <w:tcW w:w="553" w:type="dxa"/>
            <w:vAlign w:val="center"/>
          </w:tcPr>
          <w:p w:rsidR="000A2602" w:rsidRPr="000A2602" w:rsidRDefault="005A455C" w:rsidP="000A2602">
            <w:pPr>
              <w:jc w:val="center"/>
              <w:rPr>
                <w:sz w:val="16"/>
                <w:lang w:val="en-AU"/>
              </w:rPr>
            </w:pPr>
            <w:r>
              <w:rPr>
                <w:sz w:val="16"/>
                <w:lang w:val="en-AU"/>
              </w:rPr>
              <w:t>-</w:t>
            </w:r>
          </w:p>
        </w:tc>
        <w:tc>
          <w:tcPr>
            <w:tcW w:w="581" w:type="dxa"/>
            <w:vAlign w:val="center"/>
          </w:tcPr>
          <w:p w:rsidR="000A2602" w:rsidRPr="000A2602" w:rsidRDefault="000A2602" w:rsidP="000A2602">
            <w:pPr>
              <w:jc w:val="center"/>
              <w:rPr>
                <w:sz w:val="16"/>
                <w:lang w:val="en-AU"/>
              </w:rPr>
            </w:pPr>
            <w:r w:rsidRPr="000A2602">
              <w:rPr>
                <w:sz w:val="16"/>
                <w:lang w:val="en-AU"/>
              </w:rPr>
              <w:t>2.5</w:t>
            </w:r>
          </w:p>
        </w:tc>
        <w:tc>
          <w:tcPr>
            <w:tcW w:w="567" w:type="dxa"/>
            <w:vAlign w:val="center"/>
          </w:tcPr>
          <w:p w:rsidR="000A2602" w:rsidRPr="000A2602" w:rsidRDefault="000A2602" w:rsidP="000A2602">
            <w:pPr>
              <w:jc w:val="center"/>
              <w:rPr>
                <w:sz w:val="16"/>
                <w:lang w:val="en-AU"/>
              </w:rPr>
            </w:pPr>
            <w:r w:rsidRPr="000A2602">
              <w:rPr>
                <w:sz w:val="16"/>
                <w:lang w:val="en-AU"/>
              </w:rPr>
              <w:t>A</w:t>
            </w:r>
          </w:p>
        </w:tc>
        <w:tc>
          <w:tcPr>
            <w:tcW w:w="1241" w:type="dxa"/>
            <w:vAlign w:val="center"/>
          </w:tcPr>
          <w:p w:rsidR="000A2602" w:rsidRPr="000A2602" w:rsidRDefault="000A2602" w:rsidP="000A2602">
            <w:pPr>
              <w:jc w:val="center"/>
              <w:rPr>
                <w:sz w:val="16"/>
                <w:lang w:val="en-AU"/>
              </w:rPr>
            </w:pPr>
          </w:p>
        </w:tc>
      </w:tr>
      <w:tr w:rsidR="000A2602" w:rsidRPr="000A2602" w:rsidTr="000A2602">
        <w:tc>
          <w:tcPr>
            <w:tcW w:w="1668" w:type="dxa"/>
            <w:vAlign w:val="center"/>
          </w:tcPr>
          <w:p w:rsidR="000A2602" w:rsidRPr="000A2602" w:rsidRDefault="000A2602" w:rsidP="000A2602">
            <w:pPr>
              <w:jc w:val="center"/>
              <w:rPr>
                <w:sz w:val="16"/>
                <w:lang w:val="en-AU"/>
              </w:rPr>
            </w:pPr>
            <w:r w:rsidRPr="000A2602">
              <w:rPr>
                <w:sz w:val="16"/>
                <w:lang w:val="en-AU"/>
              </w:rPr>
              <w:t>Operating frequency</w:t>
            </w:r>
          </w:p>
        </w:tc>
        <w:tc>
          <w:tcPr>
            <w:tcW w:w="567" w:type="dxa"/>
            <w:vAlign w:val="center"/>
          </w:tcPr>
          <w:p w:rsidR="000A2602" w:rsidRPr="000A2602" w:rsidRDefault="005A455C" w:rsidP="000A2602">
            <w:pPr>
              <w:jc w:val="center"/>
              <w:rPr>
                <w:sz w:val="16"/>
                <w:lang w:val="en-AU"/>
              </w:rPr>
            </w:pPr>
            <w:r>
              <w:rPr>
                <w:sz w:val="16"/>
                <w:lang w:val="en-AU"/>
              </w:rPr>
              <w:t>-</w:t>
            </w:r>
          </w:p>
        </w:tc>
        <w:tc>
          <w:tcPr>
            <w:tcW w:w="553" w:type="dxa"/>
            <w:vAlign w:val="center"/>
          </w:tcPr>
          <w:p w:rsidR="000A2602" w:rsidRPr="000A2602" w:rsidRDefault="000A2602" w:rsidP="000A2602">
            <w:pPr>
              <w:jc w:val="center"/>
              <w:rPr>
                <w:sz w:val="16"/>
                <w:lang w:val="en-AU"/>
              </w:rPr>
            </w:pPr>
            <w:r w:rsidRPr="000A2602">
              <w:rPr>
                <w:sz w:val="16"/>
                <w:lang w:val="en-AU"/>
              </w:rPr>
              <w:t>150</w:t>
            </w:r>
          </w:p>
        </w:tc>
        <w:tc>
          <w:tcPr>
            <w:tcW w:w="581" w:type="dxa"/>
            <w:vAlign w:val="center"/>
          </w:tcPr>
          <w:p w:rsidR="000A2602" w:rsidRPr="000A2602" w:rsidRDefault="005A455C" w:rsidP="000A2602">
            <w:pPr>
              <w:jc w:val="center"/>
              <w:rPr>
                <w:sz w:val="16"/>
                <w:lang w:val="en-AU"/>
              </w:rPr>
            </w:pPr>
            <w:r>
              <w:rPr>
                <w:sz w:val="16"/>
                <w:lang w:val="en-AU"/>
              </w:rPr>
              <w:t>-</w:t>
            </w:r>
          </w:p>
        </w:tc>
        <w:tc>
          <w:tcPr>
            <w:tcW w:w="567" w:type="dxa"/>
            <w:vAlign w:val="center"/>
          </w:tcPr>
          <w:p w:rsidR="000A2602" w:rsidRPr="000A2602" w:rsidRDefault="000A2602" w:rsidP="000A2602">
            <w:pPr>
              <w:jc w:val="center"/>
              <w:rPr>
                <w:sz w:val="16"/>
                <w:lang w:val="en-AU"/>
              </w:rPr>
            </w:pPr>
            <w:r w:rsidRPr="000A2602">
              <w:rPr>
                <w:sz w:val="16"/>
                <w:lang w:val="en-AU"/>
              </w:rPr>
              <w:t>KHz</w:t>
            </w:r>
          </w:p>
        </w:tc>
        <w:tc>
          <w:tcPr>
            <w:tcW w:w="1241" w:type="dxa"/>
            <w:vAlign w:val="center"/>
          </w:tcPr>
          <w:p w:rsidR="000A2602" w:rsidRPr="000A2602" w:rsidRDefault="000A2602" w:rsidP="000A2602">
            <w:pPr>
              <w:jc w:val="center"/>
              <w:rPr>
                <w:sz w:val="16"/>
                <w:lang w:val="en-AU"/>
              </w:rPr>
            </w:pPr>
          </w:p>
        </w:tc>
      </w:tr>
      <w:tr w:rsidR="000A2602" w:rsidRPr="000A2602" w:rsidTr="000A2602">
        <w:tc>
          <w:tcPr>
            <w:tcW w:w="1668" w:type="dxa"/>
            <w:vAlign w:val="center"/>
          </w:tcPr>
          <w:p w:rsidR="000A2602" w:rsidRPr="000A2602" w:rsidRDefault="000A2602" w:rsidP="000A2602">
            <w:pPr>
              <w:jc w:val="center"/>
              <w:rPr>
                <w:sz w:val="16"/>
                <w:lang w:val="en-AU"/>
              </w:rPr>
            </w:pPr>
            <w:r>
              <w:rPr>
                <w:sz w:val="16"/>
                <w:lang w:val="en-AU"/>
              </w:rPr>
              <w:t>Internal s</w:t>
            </w:r>
            <w:r w:rsidRPr="000A2602">
              <w:rPr>
                <w:sz w:val="16"/>
                <w:lang w:val="en-AU"/>
              </w:rPr>
              <w:t>hut down temperature</w:t>
            </w:r>
          </w:p>
        </w:tc>
        <w:tc>
          <w:tcPr>
            <w:tcW w:w="567" w:type="dxa"/>
            <w:vAlign w:val="center"/>
          </w:tcPr>
          <w:p w:rsidR="000A2602" w:rsidRPr="000A2602" w:rsidRDefault="005A455C" w:rsidP="000A2602">
            <w:pPr>
              <w:jc w:val="center"/>
              <w:rPr>
                <w:sz w:val="16"/>
                <w:lang w:val="en-AU"/>
              </w:rPr>
            </w:pPr>
            <w:r>
              <w:rPr>
                <w:sz w:val="16"/>
                <w:lang w:val="en-AU"/>
              </w:rPr>
              <w:t>-</w:t>
            </w:r>
          </w:p>
        </w:tc>
        <w:tc>
          <w:tcPr>
            <w:tcW w:w="553" w:type="dxa"/>
            <w:vAlign w:val="center"/>
          </w:tcPr>
          <w:p w:rsidR="000A2602" w:rsidRPr="000A2602" w:rsidRDefault="005A455C" w:rsidP="000A2602">
            <w:pPr>
              <w:jc w:val="center"/>
              <w:rPr>
                <w:sz w:val="16"/>
                <w:lang w:val="en-AU"/>
              </w:rPr>
            </w:pPr>
            <w:r>
              <w:rPr>
                <w:sz w:val="16"/>
                <w:lang w:val="en-AU"/>
              </w:rPr>
              <w:t>-</w:t>
            </w:r>
          </w:p>
        </w:tc>
        <w:tc>
          <w:tcPr>
            <w:tcW w:w="581" w:type="dxa"/>
            <w:vAlign w:val="center"/>
          </w:tcPr>
          <w:p w:rsidR="000A2602" w:rsidRPr="000A2602" w:rsidRDefault="000A2602" w:rsidP="000A2602">
            <w:pPr>
              <w:jc w:val="center"/>
              <w:rPr>
                <w:sz w:val="16"/>
                <w:lang w:val="en-AU"/>
              </w:rPr>
            </w:pPr>
            <w:r w:rsidRPr="000A2602">
              <w:rPr>
                <w:sz w:val="16"/>
                <w:lang w:val="en-AU"/>
              </w:rPr>
              <w:t>125</w:t>
            </w:r>
          </w:p>
        </w:tc>
        <w:tc>
          <w:tcPr>
            <w:tcW w:w="567" w:type="dxa"/>
            <w:vAlign w:val="center"/>
          </w:tcPr>
          <w:p w:rsidR="000A2602" w:rsidRPr="000A2602" w:rsidRDefault="000A2602" w:rsidP="000A2602">
            <w:pPr>
              <w:jc w:val="center"/>
              <w:rPr>
                <w:sz w:val="16"/>
                <w:lang w:val="en-AU"/>
              </w:rPr>
            </w:pPr>
            <w:r w:rsidRPr="000A2602">
              <w:rPr>
                <w:sz w:val="16"/>
                <w:lang w:val="en-AU"/>
              </w:rPr>
              <w:t>⁰C</w:t>
            </w:r>
          </w:p>
        </w:tc>
        <w:tc>
          <w:tcPr>
            <w:tcW w:w="1241" w:type="dxa"/>
            <w:vAlign w:val="center"/>
          </w:tcPr>
          <w:p w:rsidR="000A2602" w:rsidRPr="000A2602" w:rsidRDefault="000A2602" w:rsidP="000A2602">
            <w:pPr>
              <w:jc w:val="center"/>
              <w:rPr>
                <w:sz w:val="16"/>
                <w:lang w:val="en-AU"/>
              </w:rPr>
            </w:pPr>
          </w:p>
        </w:tc>
      </w:tr>
      <w:tr w:rsidR="000A2602" w:rsidRPr="000A2602" w:rsidTr="000A2602">
        <w:tc>
          <w:tcPr>
            <w:tcW w:w="1668" w:type="dxa"/>
            <w:vAlign w:val="center"/>
          </w:tcPr>
          <w:p w:rsidR="000A2602" w:rsidRPr="000A2602" w:rsidRDefault="000A2602" w:rsidP="000A2602">
            <w:pPr>
              <w:jc w:val="center"/>
              <w:rPr>
                <w:sz w:val="16"/>
                <w:lang w:val="en-AU"/>
              </w:rPr>
            </w:pPr>
            <w:r w:rsidRPr="000A2602">
              <w:rPr>
                <w:sz w:val="16"/>
                <w:lang w:val="en-AU"/>
              </w:rPr>
              <w:t xml:space="preserve">Maximum </w:t>
            </w:r>
            <w:r>
              <w:rPr>
                <w:sz w:val="16"/>
                <w:lang w:val="en-AU"/>
              </w:rPr>
              <w:t>case</w:t>
            </w:r>
            <w:r w:rsidRPr="000A2602">
              <w:rPr>
                <w:sz w:val="16"/>
                <w:lang w:val="en-AU"/>
              </w:rPr>
              <w:t xml:space="preserve"> temperature</w:t>
            </w:r>
          </w:p>
        </w:tc>
        <w:tc>
          <w:tcPr>
            <w:tcW w:w="567" w:type="dxa"/>
            <w:vAlign w:val="center"/>
          </w:tcPr>
          <w:p w:rsidR="000A2602" w:rsidRPr="000A2602" w:rsidRDefault="005A455C" w:rsidP="000A2602">
            <w:pPr>
              <w:jc w:val="center"/>
              <w:rPr>
                <w:sz w:val="16"/>
                <w:lang w:val="en-AU"/>
              </w:rPr>
            </w:pPr>
            <w:r>
              <w:rPr>
                <w:sz w:val="16"/>
                <w:lang w:val="en-AU"/>
              </w:rPr>
              <w:t>-</w:t>
            </w:r>
          </w:p>
        </w:tc>
        <w:tc>
          <w:tcPr>
            <w:tcW w:w="553" w:type="dxa"/>
            <w:vAlign w:val="center"/>
          </w:tcPr>
          <w:p w:rsidR="000A2602" w:rsidRPr="000A2602" w:rsidRDefault="005A455C" w:rsidP="000A2602">
            <w:pPr>
              <w:jc w:val="center"/>
              <w:rPr>
                <w:sz w:val="16"/>
                <w:lang w:val="en-AU"/>
              </w:rPr>
            </w:pPr>
            <w:r>
              <w:rPr>
                <w:sz w:val="16"/>
                <w:lang w:val="en-AU"/>
              </w:rPr>
              <w:t>-</w:t>
            </w:r>
          </w:p>
        </w:tc>
        <w:tc>
          <w:tcPr>
            <w:tcW w:w="581" w:type="dxa"/>
            <w:vAlign w:val="center"/>
          </w:tcPr>
          <w:p w:rsidR="000A2602" w:rsidRPr="000A2602" w:rsidRDefault="000A2602" w:rsidP="000A2602">
            <w:pPr>
              <w:jc w:val="center"/>
              <w:rPr>
                <w:sz w:val="16"/>
                <w:lang w:val="en-AU"/>
              </w:rPr>
            </w:pPr>
            <w:r w:rsidRPr="000A2602">
              <w:rPr>
                <w:sz w:val="16"/>
                <w:lang w:val="en-AU"/>
              </w:rPr>
              <w:t>90</w:t>
            </w:r>
          </w:p>
        </w:tc>
        <w:tc>
          <w:tcPr>
            <w:tcW w:w="567" w:type="dxa"/>
            <w:vAlign w:val="center"/>
          </w:tcPr>
          <w:p w:rsidR="000A2602" w:rsidRPr="000A2602" w:rsidRDefault="000A2602" w:rsidP="000A2602">
            <w:pPr>
              <w:jc w:val="center"/>
              <w:rPr>
                <w:sz w:val="16"/>
                <w:lang w:val="en-AU"/>
              </w:rPr>
            </w:pPr>
            <w:r w:rsidRPr="000A2602">
              <w:rPr>
                <w:sz w:val="16"/>
                <w:lang w:val="en-AU"/>
              </w:rPr>
              <w:t>⁰C</w:t>
            </w:r>
          </w:p>
        </w:tc>
        <w:tc>
          <w:tcPr>
            <w:tcW w:w="1241" w:type="dxa"/>
            <w:vAlign w:val="center"/>
          </w:tcPr>
          <w:p w:rsidR="000A2602" w:rsidRPr="000A2602" w:rsidRDefault="000A2602" w:rsidP="000A2602">
            <w:pPr>
              <w:jc w:val="center"/>
              <w:rPr>
                <w:sz w:val="16"/>
                <w:lang w:val="en-AU"/>
              </w:rPr>
            </w:pPr>
            <w:r w:rsidRPr="000A2602">
              <w:rPr>
                <w:sz w:val="16"/>
                <w:lang w:val="en-AU"/>
              </w:rPr>
              <w:t>For 10 min</w:t>
            </w:r>
          </w:p>
        </w:tc>
      </w:tr>
      <w:tr w:rsidR="005A455C" w:rsidRPr="000A2602" w:rsidTr="000A2602">
        <w:tc>
          <w:tcPr>
            <w:tcW w:w="1668" w:type="dxa"/>
            <w:vAlign w:val="center"/>
          </w:tcPr>
          <w:p w:rsidR="005A455C" w:rsidRPr="000A2602" w:rsidRDefault="005A455C" w:rsidP="000A2602">
            <w:pPr>
              <w:jc w:val="center"/>
              <w:rPr>
                <w:sz w:val="16"/>
                <w:lang w:val="en-AU"/>
              </w:rPr>
            </w:pPr>
            <w:r>
              <w:rPr>
                <w:sz w:val="16"/>
                <w:lang w:val="en-AU"/>
              </w:rPr>
              <w:t>Overload and short circuit protection</w:t>
            </w:r>
          </w:p>
        </w:tc>
        <w:tc>
          <w:tcPr>
            <w:tcW w:w="567" w:type="dxa"/>
            <w:vAlign w:val="center"/>
          </w:tcPr>
          <w:p w:rsidR="005A455C" w:rsidRPr="000A2602" w:rsidRDefault="005A455C" w:rsidP="000A2602">
            <w:pPr>
              <w:jc w:val="center"/>
              <w:rPr>
                <w:sz w:val="16"/>
                <w:lang w:val="en-AU"/>
              </w:rPr>
            </w:pPr>
            <w:r>
              <w:rPr>
                <w:sz w:val="16"/>
                <w:lang w:val="en-AU"/>
              </w:rPr>
              <w:t>-</w:t>
            </w:r>
          </w:p>
        </w:tc>
        <w:tc>
          <w:tcPr>
            <w:tcW w:w="553" w:type="dxa"/>
            <w:vAlign w:val="center"/>
          </w:tcPr>
          <w:p w:rsidR="005A455C" w:rsidRPr="000A2602" w:rsidRDefault="005A455C" w:rsidP="000A2602">
            <w:pPr>
              <w:jc w:val="center"/>
              <w:rPr>
                <w:sz w:val="16"/>
                <w:lang w:val="en-AU"/>
              </w:rPr>
            </w:pPr>
            <w:r>
              <w:rPr>
                <w:sz w:val="16"/>
                <w:lang w:val="en-AU"/>
              </w:rPr>
              <w:t>-</w:t>
            </w:r>
          </w:p>
        </w:tc>
        <w:tc>
          <w:tcPr>
            <w:tcW w:w="581" w:type="dxa"/>
            <w:vAlign w:val="center"/>
          </w:tcPr>
          <w:p w:rsidR="005A455C" w:rsidRPr="000A2602" w:rsidRDefault="005A455C" w:rsidP="000A2602">
            <w:pPr>
              <w:jc w:val="center"/>
              <w:rPr>
                <w:sz w:val="16"/>
                <w:lang w:val="en-AU"/>
              </w:rPr>
            </w:pPr>
            <w:r>
              <w:rPr>
                <w:sz w:val="16"/>
                <w:lang w:val="en-AU"/>
              </w:rPr>
              <w:t>3</w:t>
            </w:r>
          </w:p>
        </w:tc>
        <w:tc>
          <w:tcPr>
            <w:tcW w:w="567" w:type="dxa"/>
            <w:vAlign w:val="center"/>
          </w:tcPr>
          <w:p w:rsidR="005A455C" w:rsidRPr="000A2602" w:rsidRDefault="005A455C" w:rsidP="000A2602">
            <w:pPr>
              <w:jc w:val="center"/>
              <w:rPr>
                <w:sz w:val="16"/>
                <w:lang w:val="en-AU"/>
              </w:rPr>
            </w:pPr>
            <w:r>
              <w:rPr>
                <w:sz w:val="16"/>
                <w:lang w:val="en-AU"/>
              </w:rPr>
              <w:t>A</w:t>
            </w:r>
          </w:p>
        </w:tc>
        <w:tc>
          <w:tcPr>
            <w:tcW w:w="1241" w:type="dxa"/>
            <w:vAlign w:val="center"/>
          </w:tcPr>
          <w:p w:rsidR="005A455C" w:rsidRPr="000A2602" w:rsidRDefault="005A455C" w:rsidP="000A2602">
            <w:pPr>
              <w:jc w:val="center"/>
              <w:rPr>
                <w:sz w:val="16"/>
                <w:lang w:val="en-AU"/>
              </w:rPr>
            </w:pPr>
          </w:p>
        </w:tc>
      </w:tr>
    </w:tbl>
    <w:p w:rsidR="00A7573D" w:rsidRDefault="00A7573D" w:rsidP="00F064E9">
      <w:pPr>
        <w:rPr>
          <w:lang w:val="en-AU"/>
        </w:rPr>
      </w:pPr>
    </w:p>
    <w:p w:rsidR="00CA166E" w:rsidRDefault="00CA166E" w:rsidP="00F064E9">
      <w:pPr>
        <w:rPr>
          <w:lang w:val="en-AU"/>
        </w:rPr>
      </w:pPr>
      <w:bookmarkStart w:id="0" w:name="_GoBack"/>
      <w:bookmarkEnd w:id="0"/>
    </w:p>
    <w:p w:rsidR="00A7573D" w:rsidRDefault="00A7573D" w:rsidP="00F064E9">
      <w:pPr>
        <w:rPr>
          <w:b/>
          <w:noProof/>
          <w:sz w:val="16"/>
          <w:szCs w:val="16"/>
        </w:rPr>
      </w:pPr>
      <w:r w:rsidRPr="00A7573D">
        <w:rPr>
          <w:b/>
          <w:lang w:val="en-AU"/>
        </w:rPr>
        <w:t>How to use</w:t>
      </w:r>
    </w:p>
    <w:p w:rsidR="00F064E9" w:rsidRPr="00CA166E" w:rsidRDefault="00A7573D" w:rsidP="00A7573D">
      <w:pPr>
        <w:ind w:firstLine="720"/>
        <w:rPr>
          <w:sz w:val="16"/>
          <w:szCs w:val="16"/>
          <w:lang w:val="en-AU"/>
        </w:rPr>
      </w:pPr>
      <w:r w:rsidRPr="00CA166E">
        <w:rPr>
          <w:noProof/>
          <w:sz w:val="20"/>
          <w:szCs w:val="16"/>
        </w:rPr>
        <w:t>Connect the</w:t>
      </w:r>
      <w:r w:rsidRPr="00CA166E">
        <w:rPr>
          <w:sz w:val="20"/>
          <w:szCs w:val="16"/>
          <w:lang w:val="en-AU"/>
        </w:rPr>
        <w:t xml:space="preserve"> Brian box electronic module to the solar panel and plug in the charger chord for the mobile phone or the desired hand held device you want to charge via the USB connector. Connect your device to the USB charger chord and wait for the device to charge. </w:t>
      </w:r>
      <w:r w:rsidR="00F064E9" w:rsidRPr="00CA166E">
        <w:rPr>
          <w:sz w:val="16"/>
          <w:szCs w:val="16"/>
          <w:lang w:val="en-AU"/>
        </w:rPr>
        <w:br w:type="column"/>
      </w:r>
    </w:p>
    <w:p w:rsidR="00F064E9" w:rsidRDefault="000A2602" w:rsidP="000A2602">
      <w:pPr>
        <w:jc w:val="center"/>
        <w:rPr>
          <w:lang w:val="en-AU"/>
        </w:rPr>
      </w:pPr>
      <w:r>
        <w:rPr>
          <w:noProof/>
        </w:rPr>
        <w:drawing>
          <wp:inline distT="0" distB="0" distL="0" distR="0">
            <wp:extent cx="2277585" cy="183593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 part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8367" cy="1836564"/>
                    </a:xfrm>
                    <a:prstGeom prst="rect">
                      <a:avLst/>
                    </a:prstGeom>
                  </pic:spPr>
                </pic:pic>
              </a:graphicData>
            </a:graphic>
          </wp:inline>
        </w:drawing>
      </w:r>
    </w:p>
    <w:tbl>
      <w:tblPr>
        <w:tblpPr w:leftFromText="180" w:rightFromText="180" w:vertAnchor="text" w:horzAnchor="margin" w:tblpXSpec="right" w:tblpY="139"/>
        <w:tblW w:w="4929" w:type="dxa"/>
        <w:tblLook w:val="04A0"/>
      </w:tblPr>
      <w:tblGrid>
        <w:gridCol w:w="392"/>
        <w:gridCol w:w="4537"/>
      </w:tblGrid>
      <w:tr w:rsidR="000A2602" w:rsidRPr="00F064E9" w:rsidTr="000A2602">
        <w:trPr>
          <w:trHeight w:val="271"/>
        </w:trPr>
        <w:tc>
          <w:tcPr>
            <w:tcW w:w="49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A2602" w:rsidRPr="00F064E9" w:rsidRDefault="000A2602" w:rsidP="000A2602">
            <w:pPr>
              <w:spacing w:after="0" w:line="240" w:lineRule="auto"/>
              <w:jc w:val="center"/>
              <w:rPr>
                <w:rFonts w:ascii="Calibri" w:eastAsia="Times New Roman" w:hAnsi="Calibri" w:cs="Times New Roman"/>
                <w:color w:val="000000"/>
                <w:sz w:val="14"/>
              </w:rPr>
            </w:pPr>
            <w:r w:rsidRPr="00F064E9">
              <w:rPr>
                <w:rFonts w:ascii="Calibri" w:eastAsia="Times New Roman" w:hAnsi="Calibri" w:cs="Times New Roman"/>
                <w:color w:val="000000"/>
                <w:sz w:val="14"/>
              </w:rPr>
              <w:t>Quick parts description list</w:t>
            </w:r>
          </w:p>
        </w:tc>
      </w:tr>
      <w:tr w:rsidR="000A2602" w:rsidRPr="00F064E9" w:rsidTr="000A2602">
        <w:trPr>
          <w:trHeight w:val="120"/>
        </w:trPr>
        <w:tc>
          <w:tcPr>
            <w:tcW w:w="392" w:type="dxa"/>
            <w:tcBorders>
              <w:top w:val="nil"/>
              <w:left w:val="single" w:sz="8" w:space="0" w:color="auto"/>
              <w:bottom w:val="single" w:sz="4" w:space="0" w:color="auto"/>
              <w:right w:val="single" w:sz="4" w:space="0" w:color="auto"/>
            </w:tcBorders>
            <w:shd w:val="clear" w:color="000000" w:fill="DAEEF3"/>
            <w:noWrap/>
            <w:vAlign w:val="center"/>
            <w:hideMark/>
          </w:tcPr>
          <w:p w:rsidR="000A2602" w:rsidRPr="00F064E9" w:rsidRDefault="000A2602" w:rsidP="000A2602">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1</w:t>
            </w:r>
          </w:p>
        </w:tc>
        <w:tc>
          <w:tcPr>
            <w:tcW w:w="4537" w:type="dxa"/>
            <w:tcBorders>
              <w:top w:val="nil"/>
              <w:left w:val="nil"/>
              <w:bottom w:val="single" w:sz="4" w:space="0" w:color="auto"/>
              <w:right w:val="single" w:sz="8" w:space="0" w:color="auto"/>
            </w:tcBorders>
            <w:shd w:val="clear" w:color="auto" w:fill="auto"/>
            <w:noWrap/>
            <w:vAlign w:val="center"/>
            <w:hideMark/>
          </w:tcPr>
          <w:p w:rsidR="000A2602" w:rsidRPr="00F064E9" w:rsidRDefault="000A2602" w:rsidP="000A2602">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Input chord</w:t>
            </w:r>
          </w:p>
        </w:tc>
      </w:tr>
      <w:tr w:rsidR="000A2602" w:rsidRPr="00F064E9" w:rsidTr="000A2602">
        <w:trPr>
          <w:trHeight w:val="119"/>
        </w:trPr>
        <w:tc>
          <w:tcPr>
            <w:tcW w:w="392" w:type="dxa"/>
            <w:tcBorders>
              <w:top w:val="nil"/>
              <w:left w:val="single" w:sz="8" w:space="0" w:color="auto"/>
              <w:bottom w:val="single" w:sz="4" w:space="0" w:color="auto"/>
              <w:right w:val="single" w:sz="4" w:space="0" w:color="auto"/>
            </w:tcBorders>
            <w:shd w:val="clear" w:color="000000" w:fill="DAEEF3"/>
            <w:noWrap/>
            <w:vAlign w:val="center"/>
            <w:hideMark/>
          </w:tcPr>
          <w:p w:rsidR="000A2602" w:rsidRPr="00F064E9" w:rsidRDefault="000A2602" w:rsidP="000A2602">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2</w:t>
            </w:r>
          </w:p>
        </w:tc>
        <w:tc>
          <w:tcPr>
            <w:tcW w:w="4537" w:type="dxa"/>
            <w:tcBorders>
              <w:top w:val="nil"/>
              <w:left w:val="nil"/>
              <w:bottom w:val="single" w:sz="4" w:space="0" w:color="auto"/>
              <w:right w:val="single" w:sz="8" w:space="0" w:color="auto"/>
            </w:tcBorders>
            <w:shd w:val="clear" w:color="auto" w:fill="auto"/>
            <w:noWrap/>
            <w:vAlign w:val="center"/>
            <w:hideMark/>
          </w:tcPr>
          <w:p w:rsidR="000A2602" w:rsidRPr="00F064E9" w:rsidRDefault="000A2602" w:rsidP="000A2602">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Plastic case</w:t>
            </w:r>
            <w:r w:rsidRPr="00F064E9">
              <w:rPr>
                <w:rFonts w:ascii="Calibri" w:eastAsia="Times New Roman" w:hAnsi="Calibri" w:cs="Times New Roman"/>
                <w:color w:val="000000"/>
                <w:sz w:val="14"/>
              </w:rPr>
              <w:t xml:space="preserve"> </w:t>
            </w:r>
          </w:p>
        </w:tc>
      </w:tr>
      <w:tr w:rsidR="000A2602" w:rsidRPr="00F064E9" w:rsidTr="000A2602">
        <w:trPr>
          <w:trHeight w:val="138"/>
        </w:trPr>
        <w:tc>
          <w:tcPr>
            <w:tcW w:w="392" w:type="dxa"/>
            <w:tcBorders>
              <w:top w:val="nil"/>
              <w:left w:val="single" w:sz="8" w:space="0" w:color="auto"/>
              <w:bottom w:val="single" w:sz="4" w:space="0" w:color="auto"/>
              <w:right w:val="single" w:sz="4" w:space="0" w:color="auto"/>
            </w:tcBorders>
            <w:shd w:val="clear" w:color="000000" w:fill="DAEEF3"/>
            <w:noWrap/>
            <w:vAlign w:val="center"/>
            <w:hideMark/>
          </w:tcPr>
          <w:p w:rsidR="000A2602" w:rsidRPr="00F064E9" w:rsidRDefault="000A2602" w:rsidP="000A2602">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3</w:t>
            </w:r>
          </w:p>
        </w:tc>
        <w:tc>
          <w:tcPr>
            <w:tcW w:w="4537" w:type="dxa"/>
            <w:tcBorders>
              <w:top w:val="nil"/>
              <w:left w:val="nil"/>
              <w:bottom w:val="single" w:sz="4" w:space="0" w:color="auto"/>
              <w:right w:val="single" w:sz="8" w:space="0" w:color="auto"/>
            </w:tcBorders>
            <w:shd w:val="clear" w:color="auto" w:fill="auto"/>
            <w:noWrap/>
            <w:vAlign w:val="center"/>
            <w:hideMark/>
          </w:tcPr>
          <w:p w:rsidR="000A2602" w:rsidRPr="00F064E9" w:rsidRDefault="000A2602" w:rsidP="000A2602">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Output USB connector</w:t>
            </w:r>
            <w:r w:rsidRPr="00F064E9">
              <w:rPr>
                <w:rFonts w:ascii="Calibri" w:eastAsia="Times New Roman" w:hAnsi="Calibri" w:cs="Times New Roman"/>
                <w:color w:val="000000"/>
                <w:sz w:val="14"/>
              </w:rPr>
              <w:t xml:space="preserve"> </w:t>
            </w:r>
          </w:p>
        </w:tc>
      </w:tr>
      <w:tr w:rsidR="000A2602" w:rsidRPr="00F064E9" w:rsidTr="000A2602">
        <w:trPr>
          <w:trHeight w:val="127"/>
        </w:trPr>
        <w:tc>
          <w:tcPr>
            <w:tcW w:w="392" w:type="dxa"/>
            <w:tcBorders>
              <w:top w:val="nil"/>
              <w:left w:val="single" w:sz="8" w:space="0" w:color="auto"/>
              <w:bottom w:val="single" w:sz="4" w:space="0" w:color="auto"/>
              <w:right w:val="single" w:sz="4" w:space="0" w:color="auto"/>
            </w:tcBorders>
            <w:shd w:val="clear" w:color="000000" w:fill="DAEEF3"/>
            <w:noWrap/>
            <w:vAlign w:val="center"/>
            <w:hideMark/>
          </w:tcPr>
          <w:p w:rsidR="000A2602" w:rsidRPr="00F064E9" w:rsidRDefault="000A2602" w:rsidP="000A2602">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4</w:t>
            </w:r>
          </w:p>
        </w:tc>
        <w:tc>
          <w:tcPr>
            <w:tcW w:w="4537" w:type="dxa"/>
            <w:tcBorders>
              <w:top w:val="nil"/>
              <w:left w:val="nil"/>
              <w:bottom w:val="single" w:sz="4" w:space="0" w:color="auto"/>
              <w:right w:val="single" w:sz="8" w:space="0" w:color="auto"/>
            </w:tcBorders>
            <w:shd w:val="clear" w:color="auto" w:fill="auto"/>
            <w:noWrap/>
            <w:vAlign w:val="center"/>
            <w:hideMark/>
          </w:tcPr>
          <w:p w:rsidR="000A2602" w:rsidRPr="00F064E9" w:rsidRDefault="000A2602" w:rsidP="000A2602">
            <w:pPr>
              <w:spacing w:after="0" w:line="240" w:lineRule="auto"/>
              <w:rPr>
                <w:rFonts w:ascii="Calibri" w:eastAsia="Times New Roman" w:hAnsi="Calibri" w:cs="Times New Roman"/>
                <w:color w:val="000000"/>
                <w:sz w:val="14"/>
              </w:rPr>
            </w:pPr>
            <w:r>
              <w:rPr>
                <w:rFonts w:ascii="Calibri" w:eastAsia="Times New Roman" w:hAnsi="Calibri" w:cs="Times New Roman"/>
                <w:color w:val="000000"/>
                <w:sz w:val="14"/>
              </w:rPr>
              <w:t>Descriptive label</w:t>
            </w:r>
            <w:r w:rsidRPr="00F064E9">
              <w:rPr>
                <w:rFonts w:ascii="Calibri" w:eastAsia="Times New Roman" w:hAnsi="Calibri" w:cs="Times New Roman"/>
                <w:color w:val="000000"/>
                <w:sz w:val="14"/>
              </w:rPr>
              <w:t xml:space="preserve"> </w:t>
            </w:r>
          </w:p>
        </w:tc>
      </w:tr>
    </w:tbl>
    <w:p w:rsidR="00F064E9" w:rsidRDefault="00F064E9" w:rsidP="00F064E9">
      <w:pPr>
        <w:rPr>
          <w:lang w:val="en-AU"/>
        </w:rPr>
      </w:pPr>
    </w:p>
    <w:p w:rsidR="000A2602" w:rsidRDefault="00A7573D" w:rsidP="00F064E9">
      <w:pPr>
        <w:rPr>
          <w:b/>
          <w:lang w:val="en-AU"/>
        </w:rPr>
      </w:pPr>
      <w:r w:rsidRPr="00A7573D">
        <w:rPr>
          <w:b/>
          <w:lang w:val="en-AU"/>
        </w:rPr>
        <w:t>Environmental, ECO and materials information</w:t>
      </w:r>
    </w:p>
    <w:p w:rsidR="000A2602" w:rsidRDefault="00A7573D" w:rsidP="00A7573D">
      <w:pPr>
        <w:ind w:firstLine="720"/>
        <w:rPr>
          <w:sz w:val="16"/>
          <w:lang w:val="en-AU"/>
        </w:rPr>
      </w:pPr>
      <w:r w:rsidRPr="00A7573D">
        <w:rPr>
          <w:sz w:val="16"/>
          <w:lang w:val="en-AU"/>
        </w:rPr>
        <w:t xml:space="preserve">The </w:t>
      </w:r>
      <w:r>
        <w:rPr>
          <w:sz w:val="16"/>
          <w:lang w:val="en-AU"/>
        </w:rPr>
        <w:t xml:space="preserve">Brian Box electronic module uses non-toxic PLA plastic case. This type of plastic is approved and considered to be environmental friendly and biodegradable. The PCB might contain lead mixture materials. Do not throw away at the end of the life cycle. Dispose this device in the special places designated for collecting old electronic devices for recycling. </w:t>
      </w:r>
    </w:p>
    <w:p w:rsidR="00A7573D" w:rsidRPr="00A7573D" w:rsidRDefault="00A7573D" w:rsidP="00F064E9">
      <w:pPr>
        <w:rPr>
          <w:sz w:val="16"/>
          <w:lang w:val="en-AU"/>
        </w:rPr>
      </w:pPr>
      <w:r>
        <w:rPr>
          <w:sz w:val="16"/>
          <w:lang w:val="en-AU"/>
        </w:rPr>
        <w:tab/>
        <w:t>The device internal DC-DC converter produces a switching noise of around 150KHz. This n</w:t>
      </w:r>
      <w:r w:rsidR="00CA166E">
        <w:rPr>
          <w:sz w:val="16"/>
          <w:lang w:val="en-AU"/>
        </w:rPr>
        <w:t>oise might temporarily affect in some cases fine-</w:t>
      </w:r>
      <w:r>
        <w:rPr>
          <w:sz w:val="16"/>
          <w:lang w:val="en-AU"/>
        </w:rPr>
        <w:t xml:space="preserve">tuned radio </w:t>
      </w:r>
      <w:r w:rsidR="00CA166E">
        <w:rPr>
          <w:sz w:val="16"/>
          <w:lang w:val="en-AU"/>
        </w:rPr>
        <w:t xml:space="preserve">equipment such as radio stations. </w:t>
      </w:r>
    </w:p>
    <w:p w:rsidR="000A2602" w:rsidRDefault="000A2602" w:rsidP="00F064E9">
      <w:pPr>
        <w:rPr>
          <w:lang w:val="en-AU"/>
        </w:rPr>
      </w:pPr>
    </w:p>
    <w:p w:rsidR="00F064E9" w:rsidRPr="005A455C" w:rsidRDefault="00F064E9" w:rsidP="00F064E9">
      <w:pPr>
        <w:rPr>
          <w:b/>
          <w:szCs w:val="16"/>
          <w:lang w:val="en-AU"/>
        </w:rPr>
      </w:pPr>
      <w:bookmarkStart w:id="1" w:name="_Toc485645765"/>
      <w:r w:rsidRPr="005A455C">
        <w:rPr>
          <w:b/>
          <w:szCs w:val="16"/>
          <w:lang w:val="en-AU"/>
        </w:rPr>
        <w:t>Warnings and precautions!</w:t>
      </w:r>
      <w:bookmarkEnd w:id="1"/>
      <w:r w:rsidR="00CA166E" w:rsidRPr="00CA166E">
        <w:rPr>
          <w:noProof/>
        </w:rPr>
        <w:t xml:space="preserve"> </w:t>
      </w:r>
    </w:p>
    <w:p w:rsidR="00F064E9" w:rsidRPr="00F064E9" w:rsidRDefault="00F064E9" w:rsidP="00F064E9">
      <w:pPr>
        <w:pStyle w:val="ListParagraph"/>
        <w:numPr>
          <w:ilvl w:val="0"/>
          <w:numId w:val="1"/>
        </w:numPr>
        <w:rPr>
          <w:sz w:val="16"/>
          <w:szCs w:val="16"/>
          <w:lang w:val="en-AU"/>
        </w:rPr>
      </w:pPr>
      <w:r>
        <w:rPr>
          <w:sz w:val="16"/>
          <w:szCs w:val="16"/>
          <w:lang w:val="en-AU"/>
        </w:rPr>
        <w:t>Do not expose the device</w:t>
      </w:r>
      <w:r w:rsidRPr="00F064E9">
        <w:rPr>
          <w:sz w:val="16"/>
          <w:szCs w:val="16"/>
          <w:lang w:val="en-AU"/>
        </w:rPr>
        <w:t xml:space="preserve"> to fire or direct liquid contact! In case of water contact (or other liquids), the Brian Box conductive materials might corrode and damage the entire device. </w:t>
      </w:r>
    </w:p>
    <w:p w:rsidR="00F064E9" w:rsidRPr="00F064E9" w:rsidRDefault="00F064E9" w:rsidP="00F064E9">
      <w:pPr>
        <w:pStyle w:val="ListParagraph"/>
        <w:numPr>
          <w:ilvl w:val="0"/>
          <w:numId w:val="1"/>
        </w:numPr>
        <w:rPr>
          <w:sz w:val="16"/>
          <w:szCs w:val="16"/>
          <w:lang w:val="en-AU"/>
        </w:rPr>
      </w:pPr>
      <w:r w:rsidRPr="00F064E9">
        <w:rPr>
          <w:sz w:val="16"/>
          <w:szCs w:val="16"/>
          <w:lang w:val="en-AU"/>
        </w:rPr>
        <w:t>Store in a dry place!</w:t>
      </w:r>
    </w:p>
    <w:p w:rsidR="00F064E9" w:rsidRPr="00F064E9" w:rsidRDefault="00F064E9" w:rsidP="00F064E9">
      <w:pPr>
        <w:pStyle w:val="ListParagraph"/>
        <w:rPr>
          <w:sz w:val="16"/>
          <w:szCs w:val="16"/>
          <w:lang w:val="en-AU"/>
        </w:rPr>
      </w:pPr>
      <w:r w:rsidRPr="00F064E9">
        <w:rPr>
          <w:sz w:val="16"/>
          <w:szCs w:val="16"/>
          <w:lang w:val="en-AU"/>
        </w:rPr>
        <w:t xml:space="preserve">The device is covered with a layer of coating that prevents the metal oxide to be formed. Still, the recommendation is to keep it in an environment that usually has less than 85% humidity at all times. </w:t>
      </w:r>
    </w:p>
    <w:p w:rsidR="00F064E9" w:rsidRPr="00F064E9" w:rsidRDefault="00CA166E" w:rsidP="00F064E9">
      <w:pPr>
        <w:pStyle w:val="ListParagraph"/>
        <w:numPr>
          <w:ilvl w:val="0"/>
          <w:numId w:val="1"/>
        </w:numPr>
        <w:rPr>
          <w:sz w:val="16"/>
          <w:szCs w:val="16"/>
          <w:lang w:val="en-AU"/>
        </w:rPr>
      </w:pPr>
      <w:r>
        <w:rPr>
          <w:noProof/>
        </w:rPr>
        <w:drawing>
          <wp:anchor distT="0" distB="0" distL="114300" distR="114300" simplePos="0" relativeHeight="251658240" behindDoc="1" locked="0" layoutInCell="1" allowOverlap="1">
            <wp:simplePos x="0" y="0"/>
            <wp:positionH relativeFrom="column">
              <wp:posOffset>255270</wp:posOffset>
            </wp:positionH>
            <wp:positionV relativeFrom="paragraph">
              <wp:posOffset>25400</wp:posOffset>
            </wp:positionV>
            <wp:extent cx="824230" cy="733425"/>
            <wp:effectExtent l="0" t="0" r="0" b="9525"/>
            <wp:wrapTight wrapText="bothSides">
              <wp:wrapPolygon edited="0">
                <wp:start x="0" y="0"/>
                <wp:lineTo x="0" y="21319"/>
                <wp:lineTo x="20968" y="21319"/>
                <wp:lineTo x="209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4230" cy="733425"/>
                    </a:xfrm>
                    <a:prstGeom prst="rect">
                      <a:avLst/>
                    </a:prstGeom>
                    <a:noFill/>
                    <a:ln>
                      <a:noFill/>
                    </a:ln>
                  </pic:spPr>
                </pic:pic>
              </a:graphicData>
            </a:graphic>
          </wp:anchor>
        </w:drawing>
      </w:r>
      <w:r w:rsidR="00F064E9" w:rsidRPr="00F064E9">
        <w:rPr>
          <w:sz w:val="16"/>
          <w:szCs w:val="16"/>
          <w:lang w:val="en-AU"/>
        </w:rPr>
        <w:t xml:space="preserve">Do not </w:t>
      </w:r>
      <w:r w:rsidR="00F064E9">
        <w:rPr>
          <w:sz w:val="16"/>
          <w:szCs w:val="16"/>
          <w:lang w:val="en-AU"/>
        </w:rPr>
        <w:t>strip or cut the input cable to connect to different voltage sources! Do not connect to</w:t>
      </w:r>
      <w:r w:rsidR="00F064E9" w:rsidRPr="00F064E9">
        <w:rPr>
          <w:sz w:val="16"/>
          <w:szCs w:val="16"/>
          <w:lang w:val="en-AU"/>
        </w:rPr>
        <w:t xml:space="preserve"> </w:t>
      </w:r>
      <w:r w:rsidR="00F064E9">
        <w:rPr>
          <w:sz w:val="16"/>
          <w:szCs w:val="16"/>
          <w:lang w:val="en-AU"/>
        </w:rPr>
        <w:t>other power points or AC outlets!</w:t>
      </w:r>
      <w:r w:rsidR="00A7573D">
        <w:rPr>
          <w:sz w:val="16"/>
          <w:szCs w:val="16"/>
          <w:lang w:val="en-AU"/>
        </w:rPr>
        <w:t xml:space="preserve"> Risk of electric hazard!</w:t>
      </w:r>
    </w:p>
    <w:p w:rsidR="00F064E9" w:rsidRPr="00F064E9" w:rsidRDefault="00F064E9" w:rsidP="00F064E9">
      <w:pPr>
        <w:pStyle w:val="ListParagraph"/>
        <w:numPr>
          <w:ilvl w:val="0"/>
          <w:numId w:val="1"/>
        </w:numPr>
        <w:rPr>
          <w:sz w:val="16"/>
          <w:szCs w:val="16"/>
          <w:lang w:val="en-AU"/>
        </w:rPr>
      </w:pPr>
      <w:r w:rsidRPr="00F064E9">
        <w:rPr>
          <w:sz w:val="16"/>
          <w:szCs w:val="16"/>
          <w:lang w:val="en-AU"/>
        </w:rPr>
        <w:t>Not suitable for children!</w:t>
      </w:r>
    </w:p>
    <w:p w:rsidR="00B729FF" w:rsidRPr="00B729FF" w:rsidRDefault="00F064E9" w:rsidP="00B729FF">
      <w:pPr>
        <w:pStyle w:val="ListParagraph"/>
        <w:rPr>
          <w:sz w:val="16"/>
          <w:szCs w:val="16"/>
          <w:lang w:val="en-AU"/>
        </w:rPr>
      </w:pPr>
      <w:r w:rsidRPr="00F064E9">
        <w:rPr>
          <w:sz w:val="16"/>
          <w:szCs w:val="16"/>
          <w:lang w:val="en-AU"/>
        </w:rPr>
        <w:t xml:space="preserve">Choke hazard, in case of raping the power cord around the neck! If the device comes apart, it contains small parts that can detach from the </w:t>
      </w:r>
      <w:r>
        <w:rPr>
          <w:sz w:val="16"/>
          <w:szCs w:val="16"/>
          <w:lang w:val="en-AU"/>
        </w:rPr>
        <w:t>PCB</w:t>
      </w:r>
      <w:r w:rsidRPr="00F064E9">
        <w:rPr>
          <w:sz w:val="16"/>
          <w:szCs w:val="16"/>
          <w:lang w:val="en-AU"/>
        </w:rPr>
        <w:t xml:space="preserve"> in some cases. Small parts can lead to severe injuries or choking if swallowed. </w:t>
      </w:r>
    </w:p>
    <w:p w:rsidR="006F7C27" w:rsidRPr="000A2602" w:rsidRDefault="00F064E9" w:rsidP="000A2602">
      <w:pPr>
        <w:pStyle w:val="ListParagraph"/>
        <w:numPr>
          <w:ilvl w:val="0"/>
          <w:numId w:val="1"/>
        </w:numPr>
        <w:rPr>
          <w:sz w:val="16"/>
          <w:szCs w:val="16"/>
          <w:lang w:val="en-AU"/>
        </w:rPr>
      </w:pPr>
      <w:r w:rsidRPr="00F064E9">
        <w:rPr>
          <w:sz w:val="16"/>
          <w:szCs w:val="16"/>
          <w:lang w:val="en-AU"/>
        </w:rPr>
        <w:t>The manufacturer</w:t>
      </w:r>
      <w:r w:rsidR="005A455C">
        <w:rPr>
          <w:sz w:val="16"/>
          <w:szCs w:val="16"/>
          <w:lang w:val="en-AU"/>
        </w:rPr>
        <w:t xml:space="preserve"> and the designers</w:t>
      </w:r>
      <w:r w:rsidRPr="00F064E9">
        <w:rPr>
          <w:sz w:val="16"/>
          <w:szCs w:val="16"/>
          <w:lang w:val="en-AU"/>
        </w:rPr>
        <w:t xml:space="preserve"> </w:t>
      </w:r>
      <w:proofErr w:type="gramStart"/>
      <w:r w:rsidRPr="00F064E9">
        <w:rPr>
          <w:sz w:val="16"/>
          <w:szCs w:val="16"/>
          <w:lang w:val="en-AU"/>
        </w:rPr>
        <w:t>does</w:t>
      </w:r>
      <w:proofErr w:type="gramEnd"/>
      <w:r w:rsidRPr="00F064E9">
        <w:rPr>
          <w:sz w:val="16"/>
          <w:szCs w:val="16"/>
          <w:lang w:val="en-AU"/>
        </w:rPr>
        <w:t xml:space="preserve"> NOT assume any responsibility for any injury or inconvenience that might result out of improper use or disposal of this particular device and its accessories. </w:t>
      </w:r>
    </w:p>
    <w:sectPr w:rsidR="006F7C27" w:rsidRPr="000A2602" w:rsidSect="00A95304">
      <w:pgSz w:w="12240" w:h="15840"/>
      <w:pgMar w:top="993" w:right="758" w:bottom="1135" w:left="851"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F1631"/>
    <w:multiLevelType w:val="hybridMultilevel"/>
    <w:tmpl w:val="D6F4DBC8"/>
    <w:lvl w:ilvl="0" w:tplc="E93409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819"/>
    <w:rsid w:val="000A2602"/>
    <w:rsid w:val="00224FE9"/>
    <w:rsid w:val="003C6D96"/>
    <w:rsid w:val="005A455C"/>
    <w:rsid w:val="00613819"/>
    <w:rsid w:val="006F7C27"/>
    <w:rsid w:val="00A7573D"/>
    <w:rsid w:val="00A95304"/>
    <w:rsid w:val="00B729FF"/>
    <w:rsid w:val="00CA166E"/>
    <w:rsid w:val="00EF4F92"/>
    <w:rsid w:val="00F0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E9"/>
  </w:style>
  <w:style w:type="paragraph" w:styleId="Heading1">
    <w:name w:val="heading 1"/>
    <w:basedOn w:val="Normal"/>
    <w:next w:val="Normal"/>
    <w:link w:val="Heading1Char"/>
    <w:uiPriority w:val="9"/>
    <w:qFormat/>
    <w:rsid w:val="00F06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C27"/>
    <w:rPr>
      <w:rFonts w:ascii="Tahoma" w:hAnsi="Tahoma" w:cs="Tahoma"/>
      <w:sz w:val="16"/>
      <w:szCs w:val="16"/>
    </w:rPr>
  </w:style>
  <w:style w:type="paragraph" w:styleId="Title">
    <w:name w:val="Title"/>
    <w:basedOn w:val="Normal"/>
    <w:next w:val="Normal"/>
    <w:link w:val="TitleChar"/>
    <w:uiPriority w:val="10"/>
    <w:qFormat/>
    <w:rsid w:val="006F7C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C2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64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64E9"/>
    <w:pPr>
      <w:ind w:left="720"/>
      <w:contextualSpacing/>
    </w:pPr>
  </w:style>
  <w:style w:type="table" w:styleId="TableGrid">
    <w:name w:val="Table Grid"/>
    <w:basedOn w:val="TableNormal"/>
    <w:uiPriority w:val="59"/>
    <w:rsid w:val="000A2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C27"/>
    <w:rPr>
      <w:rFonts w:ascii="Tahoma" w:hAnsi="Tahoma" w:cs="Tahoma"/>
      <w:sz w:val="16"/>
      <w:szCs w:val="16"/>
    </w:rPr>
  </w:style>
  <w:style w:type="paragraph" w:styleId="Title">
    <w:name w:val="Title"/>
    <w:basedOn w:val="Normal"/>
    <w:next w:val="Normal"/>
    <w:link w:val="TitleChar"/>
    <w:uiPriority w:val="10"/>
    <w:qFormat/>
    <w:rsid w:val="006F7C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C2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64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64E9"/>
    <w:pPr>
      <w:ind w:left="720"/>
      <w:contextualSpacing/>
    </w:pPr>
  </w:style>
  <w:style w:type="table" w:styleId="TableGrid">
    <w:name w:val="Table Grid"/>
    <w:basedOn w:val="TableNormal"/>
    <w:uiPriority w:val="59"/>
    <w:rsid w:val="000A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1605-E5BF-443F-B501-339FF463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MARS</cp:lastModifiedBy>
  <cp:revision>2</cp:revision>
  <dcterms:created xsi:type="dcterms:W3CDTF">2018-03-29T12:32:00Z</dcterms:created>
  <dcterms:modified xsi:type="dcterms:W3CDTF">2018-03-29T12:32:00Z</dcterms:modified>
</cp:coreProperties>
</file>